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A7" w:rsidRPr="008134A7" w:rsidRDefault="008134A7" w:rsidP="0000322A">
      <w:pPr>
        <w:spacing w:after="270" w:line="389" w:lineRule="atLeast"/>
        <w:textAlignment w:val="baseline"/>
        <w:outlineLvl w:val="0"/>
        <w:rPr>
          <w:rFonts w:ascii="Arial" w:eastAsia="Times New Roman" w:hAnsi="Arial" w:cs="Arial"/>
          <w:b/>
          <w:spacing w:val="15"/>
          <w:kern w:val="36"/>
          <w:sz w:val="28"/>
          <w:szCs w:val="28"/>
          <w:lang w:eastAsia="ru-RU"/>
        </w:rPr>
      </w:pPr>
      <w:r w:rsidRPr="008134A7">
        <w:rPr>
          <w:rFonts w:ascii="Arial" w:eastAsia="Times New Roman" w:hAnsi="Arial" w:cs="Arial"/>
          <w:b/>
          <w:spacing w:val="15"/>
          <w:kern w:val="36"/>
          <w:sz w:val="28"/>
          <w:szCs w:val="28"/>
          <w:lang w:eastAsia="ru-RU"/>
        </w:rPr>
        <w:t xml:space="preserve">МБОУ « </w:t>
      </w:r>
      <w:proofErr w:type="spellStart"/>
      <w:r w:rsidRPr="008134A7">
        <w:rPr>
          <w:rFonts w:ascii="Arial" w:eastAsia="Times New Roman" w:hAnsi="Arial" w:cs="Arial"/>
          <w:b/>
          <w:spacing w:val="15"/>
          <w:kern w:val="36"/>
          <w:sz w:val="28"/>
          <w:szCs w:val="28"/>
          <w:lang w:eastAsia="ru-RU"/>
        </w:rPr>
        <w:t>Тобольская</w:t>
      </w:r>
      <w:proofErr w:type="spellEnd"/>
      <w:r w:rsidRPr="008134A7">
        <w:rPr>
          <w:rFonts w:ascii="Arial" w:eastAsia="Times New Roman" w:hAnsi="Arial" w:cs="Arial"/>
          <w:b/>
          <w:spacing w:val="15"/>
          <w:kern w:val="36"/>
          <w:sz w:val="28"/>
          <w:szCs w:val="28"/>
          <w:lang w:eastAsia="ru-RU"/>
        </w:rPr>
        <w:t xml:space="preserve"> средняя общеобразовательная школа»</w:t>
      </w:r>
    </w:p>
    <w:p w:rsidR="008134A7" w:rsidRDefault="008134A7" w:rsidP="0000322A">
      <w:pPr>
        <w:spacing w:after="270" w:line="389" w:lineRule="atLeast"/>
        <w:textAlignment w:val="baseline"/>
        <w:outlineLvl w:val="0"/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</w:pPr>
    </w:p>
    <w:p w:rsidR="008134A7" w:rsidRDefault="008134A7" w:rsidP="0000322A">
      <w:pPr>
        <w:spacing w:after="270" w:line="389" w:lineRule="atLeast"/>
        <w:textAlignment w:val="baseline"/>
        <w:outlineLvl w:val="0"/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  <w:t>СОГЛАСОВАНО                                           УТВЕРЖДАЮ</w:t>
      </w:r>
    </w:p>
    <w:p w:rsidR="008134A7" w:rsidRPr="008134A7" w:rsidRDefault="008134A7" w:rsidP="0000322A">
      <w:pPr>
        <w:spacing w:after="270" w:line="389" w:lineRule="atLeast"/>
        <w:textAlignment w:val="baseline"/>
        <w:outlineLvl w:val="0"/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  <w:t xml:space="preserve">Председатель профсоюзного комитета        Директор « </w:t>
      </w:r>
      <w:proofErr w:type="spellStart"/>
      <w:r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  <w:t>Тобольской</w:t>
      </w:r>
      <w:proofErr w:type="spellEnd"/>
      <w:r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  <w:t xml:space="preserve"> СОШ»</w:t>
      </w:r>
    </w:p>
    <w:p w:rsidR="008134A7" w:rsidRPr="008134A7" w:rsidRDefault="008134A7" w:rsidP="0000322A">
      <w:pPr>
        <w:spacing w:after="270" w:line="389" w:lineRule="atLeast"/>
        <w:textAlignment w:val="baseline"/>
        <w:outlineLvl w:val="0"/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</w:pPr>
      <w:r w:rsidRPr="008134A7"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  <w:t xml:space="preserve">« </w:t>
      </w:r>
      <w:proofErr w:type="spellStart"/>
      <w:r w:rsidRPr="008134A7"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  <w:t>Тобольской</w:t>
      </w:r>
      <w:proofErr w:type="spellEnd"/>
      <w:r w:rsidRPr="008134A7"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  <w:t xml:space="preserve"> СОШ»</w:t>
      </w:r>
      <w:r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  <w:t xml:space="preserve">                             ___________ </w:t>
      </w:r>
      <w:proofErr w:type="spellStart"/>
      <w:r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  <w:t>Дусмухамбетова</w:t>
      </w:r>
      <w:proofErr w:type="spellEnd"/>
      <w:r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  <w:t xml:space="preserve"> У.И.</w:t>
      </w:r>
    </w:p>
    <w:p w:rsidR="008134A7" w:rsidRPr="008134A7" w:rsidRDefault="008134A7" w:rsidP="0000322A">
      <w:pPr>
        <w:spacing w:after="270" w:line="389" w:lineRule="atLeast"/>
        <w:textAlignment w:val="baseline"/>
        <w:outlineLvl w:val="0"/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  <w:t>________________  Пастухова В.В.</w:t>
      </w:r>
    </w:p>
    <w:p w:rsidR="008134A7" w:rsidRDefault="008134A7" w:rsidP="0000322A">
      <w:pPr>
        <w:spacing w:after="270" w:line="389" w:lineRule="atLeast"/>
        <w:textAlignment w:val="baseline"/>
        <w:outlineLvl w:val="0"/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  <w:t>« ___» _______________________      « ___» ______________________</w:t>
      </w:r>
    </w:p>
    <w:p w:rsidR="008134A7" w:rsidRPr="008134A7" w:rsidRDefault="008134A7" w:rsidP="0000322A">
      <w:pPr>
        <w:spacing w:after="270" w:line="389" w:lineRule="atLeast"/>
        <w:textAlignment w:val="baseline"/>
        <w:outlineLvl w:val="0"/>
        <w:rPr>
          <w:rFonts w:ascii="Arial" w:eastAsia="Times New Roman" w:hAnsi="Arial" w:cs="Arial"/>
          <w:spacing w:val="15"/>
          <w:kern w:val="36"/>
          <w:sz w:val="24"/>
          <w:szCs w:val="24"/>
          <w:lang w:eastAsia="ru-RU"/>
        </w:rPr>
      </w:pPr>
    </w:p>
    <w:p w:rsidR="0000322A" w:rsidRPr="0000322A" w:rsidRDefault="0000322A" w:rsidP="0000322A">
      <w:pPr>
        <w:spacing w:after="270" w:line="389" w:lineRule="atLeast"/>
        <w:textAlignment w:val="baseline"/>
        <w:outlineLvl w:val="0"/>
        <w:rPr>
          <w:rFonts w:ascii="Arial" w:eastAsia="Times New Roman" w:hAnsi="Arial" w:cs="Arial"/>
          <w:spacing w:val="15"/>
          <w:kern w:val="36"/>
          <w:sz w:val="30"/>
          <w:szCs w:val="30"/>
          <w:lang w:eastAsia="ru-RU"/>
        </w:rPr>
      </w:pPr>
      <w:r w:rsidRPr="0000322A">
        <w:rPr>
          <w:rFonts w:ascii="Arial" w:eastAsia="Times New Roman" w:hAnsi="Arial" w:cs="Arial"/>
          <w:spacing w:val="15"/>
          <w:kern w:val="36"/>
          <w:sz w:val="30"/>
          <w:szCs w:val="30"/>
          <w:lang w:eastAsia="ru-RU"/>
        </w:rPr>
        <w:t>Программы проведения первичного инструктажа по охране труда на рабочем месте</w:t>
      </w:r>
    </w:p>
    <w:p w:rsidR="0000322A" w:rsidRPr="0000322A" w:rsidRDefault="0000322A" w:rsidP="0000322A">
      <w:pPr>
        <w:spacing w:after="360" w:line="389" w:lineRule="atLeast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 xml:space="preserve">Первичный инструктаж по охране труда, а также все остальные виды инструктажей на рабочем месте (повторный, внеплановый, целевой), должны проводиться в соответствии с утвержденной программой. Программу, в свою очередь, нужно разработать, согласовать и утвердить в соответствии с ГОСТ 12.0.004-90. Причем, такая программа должна быть разработана отдельно для каждой профессии. При условии скрупулезного подхода к этой задаче, дело это может оказаться не менее </w:t>
      </w:r>
      <w:proofErr w:type="gramStart"/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муторным</w:t>
      </w:r>
      <w:proofErr w:type="gramEnd"/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 xml:space="preserve">, чем разработка инструкций. Потому наиболее распространенным вариантом является копирование примерного перечня вопросов первичного инструктажа на рабочем месте из уже родного нам ГОСТ 12.0.004-90 (приложение 5, см. ниже). Разумеется, любые дополнения и уточнения в тексте, в сторону узкой специализации, только приветствуются. Затем называем этот документ, например, Программа проведения первичного инструктажа по охране труда на рабочем месте водителю автомобиля, вставляем в него визирующие атрибуты (СОГЛАСОВАНО, УТВЕРЖДАЮ) и готово. Выполняем эту операцию для всех профессий, </w:t>
      </w:r>
      <w:proofErr w:type="gramStart"/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согласно</w:t>
      </w:r>
      <w:proofErr w:type="gramEnd"/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 xml:space="preserve"> штатного расписания, за исключением должностей и профессий освобожденных от проведения первичного инструктажа на рабочем месте.</w:t>
      </w:r>
    </w:p>
    <w:p w:rsidR="0000322A" w:rsidRPr="0000322A" w:rsidRDefault="0000322A" w:rsidP="0000322A">
      <w:pPr>
        <w:spacing w:after="0" w:line="389" w:lineRule="atLeast"/>
        <w:jc w:val="right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00322A">
        <w:rPr>
          <w:rFonts w:ascii="inherit" w:eastAsia="Times New Roman" w:hAnsi="inherit" w:cs="Arial"/>
          <w:i/>
          <w:iCs/>
          <w:color w:val="333333"/>
          <w:sz w:val="23"/>
          <w:lang w:eastAsia="ru-RU"/>
        </w:rPr>
        <w:t>Приложение 5</w:t>
      </w:r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br/>
      </w:r>
      <w:proofErr w:type="gramStart"/>
      <w:r w:rsidRPr="0000322A">
        <w:rPr>
          <w:rFonts w:ascii="inherit" w:eastAsia="Times New Roman" w:hAnsi="inherit" w:cs="Arial"/>
          <w:i/>
          <w:iCs/>
          <w:color w:val="333333"/>
          <w:sz w:val="23"/>
          <w:lang w:eastAsia="ru-RU"/>
        </w:rPr>
        <w:t>из</w:t>
      </w:r>
      <w:proofErr w:type="gramEnd"/>
      <w:r w:rsidRPr="0000322A">
        <w:rPr>
          <w:rFonts w:ascii="inherit" w:eastAsia="Times New Roman" w:hAnsi="inherit" w:cs="Arial"/>
          <w:i/>
          <w:iCs/>
          <w:color w:val="333333"/>
          <w:sz w:val="23"/>
          <w:lang w:eastAsia="ru-RU"/>
        </w:rPr>
        <w:t xml:space="preserve"> ГОСТ 12.0.004-90</w:t>
      </w:r>
    </w:p>
    <w:p w:rsidR="0000322A" w:rsidRPr="0000322A" w:rsidRDefault="0000322A" w:rsidP="0000322A">
      <w:pPr>
        <w:spacing w:after="360" w:line="389" w:lineRule="atLeast"/>
        <w:jc w:val="center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ПРИМЕРНЫЙ ПЕРЕЧЕНЬ ОСНОВНЫХ ВОПРОСОВ ПЕРВИЧНОГО ИНСТРУКТАЖА НА РАБОЧЕМ МЕСТЕ</w:t>
      </w:r>
    </w:p>
    <w:p w:rsidR="0000322A" w:rsidRPr="0000322A" w:rsidRDefault="0000322A" w:rsidP="0000322A">
      <w:pPr>
        <w:spacing w:after="360" w:line="389" w:lineRule="atLeast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lastRenderedPageBreak/>
        <w:t>1. Общие сведения о технологическом процессе и оборудовании на данном рабочем месте, производственном участке, в цехе. Основные опасные и вредные производственные факторы, возникающие при данном технологическом процессе.</w:t>
      </w:r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br/>
        <w:t>2. Безопасная организация и содержание рабочего места.</w:t>
      </w:r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br/>
        <w:t xml:space="preserve">3. Опасные зоны машины, механизма, прибора. Средства безопасности оборудования (предохранительные, тормозные устройства и ограждения, системы блокировки и сигнализации, знаки безопасности). Требования по предупреждению </w:t>
      </w:r>
      <w:proofErr w:type="spellStart"/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электротравматизма</w:t>
      </w:r>
      <w:proofErr w:type="spellEnd"/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.</w:t>
      </w:r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br/>
        <w:t>4.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</w:t>
      </w:r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br/>
        <w:t>5. Безопасные приемы и методы работы; действия при возникновении опасной ситуации.</w:t>
      </w:r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br/>
        <w:t>6. Средства индивидуальной защиты на данном рабочем месте и правила пользования ими.</w:t>
      </w:r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br/>
        <w:t xml:space="preserve">7. Схема безопасного передвижения </w:t>
      </w:r>
      <w:proofErr w:type="gramStart"/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работающих</w:t>
      </w:r>
      <w:proofErr w:type="gramEnd"/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 xml:space="preserve"> на территории цеха, участка.</w:t>
      </w:r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br/>
        <w:t>8. Внутрицеховые транспортные и грузоподъемные средства и механизмы. Требования безопасности при погрузочно-разгрузочных работах и транспортировке грузов.</w:t>
      </w:r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br/>
        <w:t>9. Характерные причины аварий, взрывов, пожаров, случаев производственных травм.</w:t>
      </w:r>
      <w:r w:rsidRPr="0000322A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br/>
        <w:t>10. Меры предупреждения аварий, взрывов, пожаров. Обязанность и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</w:t>
      </w:r>
      <w:r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я.</w:t>
      </w:r>
    </w:p>
    <w:p w:rsidR="00155C8A" w:rsidRDefault="00155C8A"/>
    <w:sectPr w:rsidR="00155C8A" w:rsidSect="0015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22A"/>
    <w:rsid w:val="0000322A"/>
    <w:rsid w:val="00155C8A"/>
    <w:rsid w:val="00446590"/>
    <w:rsid w:val="0081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8A"/>
  </w:style>
  <w:style w:type="paragraph" w:styleId="1">
    <w:name w:val="heading 1"/>
    <w:basedOn w:val="a"/>
    <w:link w:val="10"/>
    <w:uiPriority w:val="9"/>
    <w:qFormat/>
    <w:rsid w:val="00003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author-link">
    <w:name w:val="entry-author-link"/>
    <w:basedOn w:val="a0"/>
    <w:rsid w:val="0000322A"/>
  </w:style>
  <w:style w:type="character" w:styleId="a3">
    <w:name w:val="Hyperlink"/>
    <w:basedOn w:val="a0"/>
    <w:uiPriority w:val="99"/>
    <w:semiHidden/>
    <w:unhideWhenUsed/>
    <w:rsid w:val="000032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322A"/>
  </w:style>
  <w:style w:type="character" w:customStyle="1" w:styleId="entry-date">
    <w:name w:val="entry-date"/>
    <w:basedOn w:val="a0"/>
    <w:rsid w:val="0000322A"/>
  </w:style>
  <w:style w:type="character" w:customStyle="1" w:styleId="entry-category">
    <w:name w:val="entry-category"/>
    <w:basedOn w:val="a0"/>
    <w:rsid w:val="0000322A"/>
  </w:style>
  <w:style w:type="paragraph" w:styleId="a4">
    <w:name w:val="Normal (Web)"/>
    <w:basedOn w:val="a"/>
    <w:uiPriority w:val="99"/>
    <w:semiHidden/>
    <w:unhideWhenUsed/>
    <w:rsid w:val="0000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32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465</Words>
  <Characters>2657</Characters>
  <Application>Microsoft Office Word</Application>
  <DocSecurity>0</DocSecurity>
  <Lines>22</Lines>
  <Paragraphs>6</Paragraphs>
  <ScaleCrop>false</ScaleCrop>
  <Company>XTreme.ws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2015-12-14T12:48:00Z</dcterms:created>
  <dcterms:modified xsi:type="dcterms:W3CDTF">2015-12-15T05:21:00Z</dcterms:modified>
</cp:coreProperties>
</file>